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BB761" w14:textId="77777777" w:rsidR="00B02260" w:rsidRPr="009739D0" w:rsidRDefault="00B02260" w:rsidP="00B02260">
      <w:pPr>
        <w:jc w:val="center"/>
        <w:rPr>
          <w:rFonts w:ascii="Times New Roman" w:hAnsi="Times New Roman"/>
          <w:b/>
          <w:bCs/>
          <w:sz w:val="24"/>
          <w:szCs w:val="24"/>
        </w:rPr>
      </w:pPr>
      <w:r w:rsidRPr="009739D0">
        <w:rPr>
          <w:rFonts w:ascii="Times New Roman" w:hAnsi="Times New Roman"/>
          <w:b/>
          <w:bCs/>
          <w:sz w:val="24"/>
          <w:szCs w:val="24"/>
        </w:rPr>
        <w:t>DARBA UZDEVUMS</w:t>
      </w:r>
    </w:p>
    <w:p w14:paraId="52F94F5B" w14:textId="72C6B1B8" w:rsidR="006250ED" w:rsidRPr="00B02260" w:rsidRDefault="00B02260" w:rsidP="00B02260">
      <w:pPr>
        <w:jc w:val="center"/>
        <w:rPr>
          <w:rFonts w:ascii="Times New Roman" w:hAnsi="Times New Roman"/>
          <w:sz w:val="24"/>
          <w:szCs w:val="24"/>
        </w:rPr>
      </w:pPr>
      <w:r w:rsidRPr="00B02260">
        <w:rPr>
          <w:rFonts w:ascii="Times New Roman" w:hAnsi="Times New Roman"/>
          <w:sz w:val="24"/>
          <w:szCs w:val="24"/>
        </w:rPr>
        <w:t>“Projektēšanas dokumentu izstrāde uz aktivitātēm balstīta biroja izveidošanai Dārza ielā 12a, Bauskā”</w:t>
      </w:r>
    </w:p>
    <w:p w14:paraId="606C65E2" w14:textId="3372E1DC" w:rsidR="00B02260" w:rsidRPr="000D6B35" w:rsidRDefault="00B02260" w:rsidP="00B02260">
      <w:pPr>
        <w:pStyle w:val="ListParagraph"/>
        <w:numPr>
          <w:ilvl w:val="0"/>
          <w:numId w:val="1"/>
        </w:numPr>
        <w:rPr>
          <w:rFonts w:ascii="Times New Roman" w:hAnsi="Times New Roman"/>
          <w:b/>
          <w:bCs/>
          <w:sz w:val="24"/>
          <w:szCs w:val="24"/>
        </w:rPr>
      </w:pPr>
      <w:r w:rsidRPr="000D6B35">
        <w:rPr>
          <w:rFonts w:ascii="Times New Roman" w:hAnsi="Times New Roman"/>
          <w:b/>
          <w:bCs/>
          <w:sz w:val="24"/>
          <w:szCs w:val="24"/>
        </w:rPr>
        <w:t>Vispārīga informācija un darba organizācija</w:t>
      </w:r>
    </w:p>
    <w:p w14:paraId="23709A9B" w14:textId="7EF9B305" w:rsidR="009739D0" w:rsidRDefault="009739D0" w:rsidP="009739D0">
      <w:pPr>
        <w:jc w:val="both"/>
        <w:rPr>
          <w:rFonts w:ascii="Times New Roman" w:hAnsi="Times New Roman"/>
          <w:sz w:val="24"/>
          <w:szCs w:val="24"/>
        </w:rPr>
      </w:pPr>
      <w:r>
        <w:rPr>
          <w:rFonts w:ascii="Times New Roman" w:hAnsi="Times New Roman"/>
          <w:sz w:val="24"/>
          <w:szCs w:val="24"/>
        </w:rPr>
        <w:t>Darba uzdevums ietver projektēšanas darbus aktivitātēs balstīta biroja izveidošanai Dārza ielā 12a, Bauskā. Birojs paredzēts Bauskas slimnīcas administrācijas darba nodrošināšanai.</w:t>
      </w:r>
    </w:p>
    <w:p w14:paraId="4C55C8BE" w14:textId="4362676D" w:rsidR="009739D0" w:rsidRDefault="009739D0" w:rsidP="009739D0">
      <w:pPr>
        <w:jc w:val="both"/>
        <w:rPr>
          <w:rFonts w:ascii="Times New Roman" w:hAnsi="Times New Roman"/>
          <w:sz w:val="24"/>
          <w:szCs w:val="24"/>
        </w:rPr>
      </w:pPr>
      <w:r>
        <w:rPr>
          <w:rFonts w:ascii="Times New Roman" w:hAnsi="Times New Roman"/>
          <w:sz w:val="24"/>
          <w:szCs w:val="24"/>
        </w:rPr>
        <w:t>Biroju paredzēts izveidot esošā ēkā, kas daļēji tiek izmantota kā biroji, bet daļēji kā dzīvokļi. Telpās, kurās paredzēta biroja izveidošana, šobrīd daļēji tiek sniegti ārstniecības pakalpojumi, bet daļa netiek izmantota (iepriekš tika sniegti zobārstniecības pakalpojumi). Telpu plāns un iespējamais jaunais plānojums pievienots pielikumā.</w:t>
      </w:r>
    </w:p>
    <w:p w14:paraId="31268F0C" w14:textId="193F22B4" w:rsidR="009739D0" w:rsidRDefault="009739D0" w:rsidP="009739D0">
      <w:pPr>
        <w:jc w:val="both"/>
        <w:rPr>
          <w:rFonts w:ascii="Times New Roman" w:hAnsi="Times New Roman"/>
          <w:sz w:val="24"/>
          <w:szCs w:val="24"/>
        </w:rPr>
      </w:pPr>
      <w:r>
        <w:rPr>
          <w:rFonts w:ascii="Times New Roman" w:hAnsi="Times New Roman"/>
          <w:sz w:val="24"/>
          <w:szCs w:val="24"/>
        </w:rPr>
        <w:t>Pakalpojuma ietvaros paredzēts veikt pārplānošanas darbus un darbus saskaņot Bauskas novada Būvvaldē. Darbu ietvaros nav paredzēta būvkonstrukciju izbūve vai pārbūve, tādēļ darbi uzskatāmi par vienkāršotu atjaunošanu (nav 3.grupas būve).</w:t>
      </w:r>
    </w:p>
    <w:p w14:paraId="6855CE55" w14:textId="27BB792A" w:rsidR="009739D0" w:rsidRDefault="009739D0" w:rsidP="009739D0">
      <w:pPr>
        <w:rPr>
          <w:rFonts w:ascii="Times New Roman" w:hAnsi="Times New Roman"/>
          <w:sz w:val="24"/>
          <w:szCs w:val="24"/>
        </w:rPr>
      </w:pPr>
      <w:r>
        <w:rPr>
          <w:rFonts w:ascii="Times New Roman" w:hAnsi="Times New Roman"/>
          <w:sz w:val="24"/>
          <w:szCs w:val="24"/>
        </w:rPr>
        <w:t>Darbu veikšana paredzēta šādā secībā:</w:t>
      </w:r>
    </w:p>
    <w:p w14:paraId="5E2402B8" w14:textId="3ADF6CA0" w:rsidR="009739D0" w:rsidRDefault="009739D0" w:rsidP="00180382">
      <w:pPr>
        <w:pStyle w:val="ListParagraph"/>
        <w:numPr>
          <w:ilvl w:val="0"/>
          <w:numId w:val="2"/>
        </w:numPr>
        <w:jc w:val="both"/>
        <w:rPr>
          <w:rFonts w:ascii="Times New Roman" w:hAnsi="Times New Roman"/>
          <w:sz w:val="24"/>
          <w:szCs w:val="24"/>
        </w:rPr>
      </w:pPr>
      <w:r>
        <w:rPr>
          <w:rFonts w:ascii="Times New Roman" w:hAnsi="Times New Roman"/>
          <w:sz w:val="24"/>
          <w:szCs w:val="24"/>
        </w:rPr>
        <w:t>Izpildītājs veic telpu un inženiertīklu apsekošanu, sagatavo apsekošanas aktu. Ja tiek konstatēta nepieciešamība, tad normatīvajos aktos noteiktajā kārtībā tiek veikt padziļināta apsekošana</w:t>
      </w:r>
      <w:r w:rsidR="00180382">
        <w:rPr>
          <w:rFonts w:ascii="Times New Roman" w:hAnsi="Times New Roman"/>
          <w:sz w:val="24"/>
          <w:szCs w:val="24"/>
        </w:rPr>
        <w:t>. Nepieciešamības gadījumā tiek saņemti tehniskie noteikumi un tehniskie dati no citām institūcijām</w:t>
      </w:r>
      <w:r>
        <w:rPr>
          <w:rFonts w:ascii="Times New Roman" w:hAnsi="Times New Roman"/>
          <w:sz w:val="24"/>
          <w:szCs w:val="24"/>
        </w:rPr>
        <w:t>;</w:t>
      </w:r>
    </w:p>
    <w:p w14:paraId="08DF4403" w14:textId="7CA7E95B" w:rsidR="009739D0" w:rsidRDefault="009739D0" w:rsidP="00180382">
      <w:pPr>
        <w:pStyle w:val="ListParagraph"/>
        <w:numPr>
          <w:ilvl w:val="0"/>
          <w:numId w:val="2"/>
        </w:numPr>
        <w:jc w:val="both"/>
        <w:rPr>
          <w:rFonts w:ascii="Times New Roman" w:hAnsi="Times New Roman"/>
          <w:sz w:val="24"/>
          <w:szCs w:val="24"/>
        </w:rPr>
      </w:pPr>
      <w:r>
        <w:rPr>
          <w:rFonts w:ascii="Times New Roman" w:hAnsi="Times New Roman"/>
          <w:sz w:val="24"/>
          <w:szCs w:val="24"/>
        </w:rPr>
        <w:t>Izpildītājs sagatavo vismaz divus priekšlikumus telpu plānojumam, saskaņo tos ar pasūtītāju;</w:t>
      </w:r>
    </w:p>
    <w:p w14:paraId="50B040B1" w14:textId="3B37BE15" w:rsidR="009739D0" w:rsidRDefault="009739D0" w:rsidP="00180382">
      <w:pPr>
        <w:pStyle w:val="ListParagraph"/>
        <w:numPr>
          <w:ilvl w:val="0"/>
          <w:numId w:val="2"/>
        </w:numPr>
        <w:jc w:val="both"/>
        <w:rPr>
          <w:rFonts w:ascii="Times New Roman" w:hAnsi="Times New Roman"/>
          <w:sz w:val="24"/>
          <w:szCs w:val="24"/>
        </w:rPr>
      </w:pPr>
      <w:r>
        <w:rPr>
          <w:rFonts w:ascii="Times New Roman" w:hAnsi="Times New Roman"/>
          <w:sz w:val="24"/>
          <w:szCs w:val="24"/>
        </w:rPr>
        <w:t>pēc plānojuma saskaņošanas ar pasūtītāju – tiek izstrādāts mēbeļu un interjera plāns</w:t>
      </w:r>
      <w:r w:rsidR="00206480">
        <w:rPr>
          <w:rFonts w:ascii="Times New Roman" w:hAnsi="Times New Roman"/>
          <w:sz w:val="24"/>
          <w:szCs w:val="24"/>
        </w:rPr>
        <w:t xml:space="preserve"> un vismaz 3 vizualizācijas ar interjera un aprīkojuma risinājumiem</w:t>
      </w:r>
      <w:r>
        <w:rPr>
          <w:rFonts w:ascii="Times New Roman" w:hAnsi="Times New Roman"/>
          <w:sz w:val="24"/>
          <w:szCs w:val="24"/>
        </w:rPr>
        <w:t>, kas tiek saskaņots ar pasūtītāju;</w:t>
      </w:r>
    </w:p>
    <w:p w14:paraId="0445410C" w14:textId="3DBF1E1B" w:rsidR="009739D0" w:rsidRDefault="009739D0" w:rsidP="00180382">
      <w:pPr>
        <w:pStyle w:val="ListParagraph"/>
        <w:numPr>
          <w:ilvl w:val="0"/>
          <w:numId w:val="2"/>
        </w:numPr>
        <w:jc w:val="both"/>
        <w:rPr>
          <w:rFonts w:ascii="Times New Roman" w:hAnsi="Times New Roman"/>
          <w:sz w:val="24"/>
          <w:szCs w:val="24"/>
        </w:rPr>
      </w:pPr>
      <w:r>
        <w:rPr>
          <w:rFonts w:ascii="Times New Roman" w:hAnsi="Times New Roman"/>
          <w:sz w:val="24"/>
          <w:szCs w:val="24"/>
        </w:rPr>
        <w:t>pēc detalizētā plānojuma izstrādes tiek sagatavoti inženiertīklu plāni, kas tiek saskaņoti ar pasūtītāju;</w:t>
      </w:r>
    </w:p>
    <w:p w14:paraId="67F2BFCF" w14:textId="74D1BF73" w:rsidR="009739D0" w:rsidRDefault="009739D0" w:rsidP="00180382">
      <w:pPr>
        <w:pStyle w:val="ListParagraph"/>
        <w:numPr>
          <w:ilvl w:val="0"/>
          <w:numId w:val="2"/>
        </w:numPr>
        <w:jc w:val="both"/>
        <w:rPr>
          <w:rFonts w:ascii="Times New Roman" w:hAnsi="Times New Roman"/>
          <w:sz w:val="24"/>
          <w:szCs w:val="24"/>
        </w:rPr>
      </w:pPr>
      <w:r>
        <w:rPr>
          <w:rFonts w:ascii="Times New Roman" w:hAnsi="Times New Roman"/>
          <w:sz w:val="24"/>
          <w:szCs w:val="24"/>
        </w:rPr>
        <w:t>kad sagatavoti visi projektēšanas dokumenti – tie tiek saskaņoti ar pasūtītāju, un pēc nepieciešamības ar institūcijām, kaimiņiem, kā arī Bauskas novad</w:t>
      </w:r>
      <w:r w:rsidR="00180382">
        <w:rPr>
          <w:rFonts w:ascii="Times New Roman" w:hAnsi="Times New Roman"/>
          <w:sz w:val="24"/>
          <w:szCs w:val="24"/>
        </w:rPr>
        <w:t>ā</w:t>
      </w:r>
      <w:r>
        <w:rPr>
          <w:rFonts w:ascii="Times New Roman" w:hAnsi="Times New Roman"/>
          <w:sz w:val="24"/>
          <w:szCs w:val="24"/>
        </w:rPr>
        <w:t xml:space="preserve"> Būvvaldē;</w:t>
      </w:r>
    </w:p>
    <w:p w14:paraId="7B2164EF" w14:textId="42B1BBD4" w:rsidR="009739D0" w:rsidRDefault="009739D0" w:rsidP="00180382">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saskaņošanas laikā tiek izstrādāti detalizētas aprīkojuma </w:t>
      </w:r>
      <w:r w:rsidR="00180382">
        <w:rPr>
          <w:rFonts w:ascii="Times New Roman" w:hAnsi="Times New Roman"/>
          <w:sz w:val="24"/>
          <w:szCs w:val="24"/>
        </w:rPr>
        <w:t>specifikācijas, darbu apjomi un kontroltāmes (atbilstoši pasūtītāja noslēgtās vispārīgas vienošanās par būvdarbiem kodiem);</w:t>
      </w:r>
    </w:p>
    <w:p w14:paraId="377F7DD3" w14:textId="66D7417D" w:rsidR="00180382" w:rsidRPr="009739D0" w:rsidRDefault="00180382" w:rsidP="00180382">
      <w:pPr>
        <w:pStyle w:val="ListParagraph"/>
        <w:numPr>
          <w:ilvl w:val="0"/>
          <w:numId w:val="2"/>
        </w:numPr>
        <w:jc w:val="both"/>
        <w:rPr>
          <w:rFonts w:ascii="Times New Roman" w:hAnsi="Times New Roman"/>
          <w:sz w:val="24"/>
          <w:szCs w:val="24"/>
        </w:rPr>
      </w:pPr>
      <w:r>
        <w:rPr>
          <w:rFonts w:ascii="Times New Roman" w:hAnsi="Times New Roman"/>
          <w:sz w:val="24"/>
          <w:szCs w:val="24"/>
        </w:rPr>
        <w:t>sadarbība ar pasūtītāju notiek darba sanāksmēs, kas notiek klātienē un attālināti vismaz vienu reizi divās nedēļās, sanāksmes sasauc, vada un protokolē izpildītājs.</w:t>
      </w:r>
    </w:p>
    <w:p w14:paraId="00CBF98E" w14:textId="65615467" w:rsidR="00B02260" w:rsidRDefault="00B02260" w:rsidP="00B02260">
      <w:pPr>
        <w:pStyle w:val="ListParagraph"/>
        <w:rPr>
          <w:rFonts w:ascii="Times New Roman" w:hAnsi="Times New Roman"/>
          <w:sz w:val="24"/>
          <w:szCs w:val="24"/>
        </w:rPr>
      </w:pPr>
    </w:p>
    <w:p w14:paraId="61EFE54F" w14:textId="4B3CE522" w:rsidR="00180382" w:rsidRDefault="00180382" w:rsidP="00B02260">
      <w:pPr>
        <w:pStyle w:val="ListParagraph"/>
        <w:rPr>
          <w:rFonts w:ascii="Times New Roman" w:hAnsi="Times New Roman"/>
          <w:sz w:val="24"/>
          <w:szCs w:val="24"/>
        </w:rPr>
      </w:pPr>
    </w:p>
    <w:p w14:paraId="7A2F3698" w14:textId="004E5EFB" w:rsidR="00180382" w:rsidRDefault="00180382" w:rsidP="00B02260">
      <w:pPr>
        <w:pStyle w:val="ListParagraph"/>
        <w:rPr>
          <w:rFonts w:ascii="Times New Roman" w:hAnsi="Times New Roman"/>
          <w:sz w:val="24"/>
          <w:szCs w:val="24"/>
        </w:rPr>
      </w:pPr>
    </w:p>
    <w:p w14:paraId="599E7D1A" w14:textId="77777777" w:rsidR="00180382" w:rsidRDefault="00180382" w:rsidP="00B02260">
      <w:pPr>
        <w:pStyle w:val="ListParagraph"/>
        <w:rPr>
          <w:rFonts w:ascii="Times New Roman" w:hAnsi="Times New Roman"/>
          <w:sz w:val="24"/>
          <w:szCs w:val="24"/>
        </w:rPr>
      </w:pPr>
    </w:p>
    <w:p w14:paraId="4B9779B2" w14:textId="15D7F741" w:rsidR="00B02260" w:rsidRPr="000D6B35" w:rsidRDefault="00B02260" w:rsidP="00B02260">
      <w:pPr>
        <w:pStyle w:val="ListParagraph"/>
        <w:numPr>
          <w:ilvl w:val="0"/>
          <w:numId w:val="1"/>
        </w:numPr>
        <w:rPr>
          <w:rFonts w:ascii="Times New Roman" w:hAnsi="Times New Roman"/>
          <w:b/>
          <w:bCs/>
          <w:sz w:val="24"/>
          <w:szCs w:val="24"/>
        </w:rPr>
      </w:pPr>
      <w:r w:rsidRPr="000D6B35">
        <w:rPr>
          <w:rFonts w:ascii="Times New Roman" w:hAnsi="Times New Roman"/>
          <w:b/>
          <w:bCs/>
          <w:sz w:val="24"/>
          <w:szCs w:val="24"/>
        </w:rPr>
        <w:t>Telpu plānojums un apjoms</w:t>
      </w:r>
    </w:p>
    <w:p w14:paraId="19353B61" w14:textId="3B5CCA10" w:rsidR="00B02260" w:rsidRDefault="00180382" w:rsidP="00180382">
      <w:pPr>
        <w:jc w:val="both"/>
        <w:rPr>
          <w:rFonts w:ascii="Times New Roman" w:hAnsi="Times New Roman"/>
          <w:sz w:val="24"/>
          <w:szCs w:val="24"/>
        </w:rPr>
      </w:pPr>
      <w:r>
        <w:rPr>
          <w:rFonts w:ascii="Times New Roman" w:hAnsi="Times New Roman"/>
          <w:sz w:val="24"/>
          <w:szCs w:val="24"/>
        </w:rPr>
        <w:t>Projektēšanas apjomā ietilpst pielikuma plānā norādītās telpas, kas pieder SIA “Bauskas slimnīca”, kas aizņem gandrīz visu ēkas stāvu, piekļūšanas koplietošanas telpas līdz ieejai – āra kāpnes, priekšnams, kāpņutelpa, kā arī inženiertīkli konkrētajā stāvā, kā arī stāvā zem telpām (arī pieder pasūtītājam), ja nepieciešams. Nepieciešamības gadījumā jāparedz logu nomaiņa, nemainot dalījumu, krāsu un fasādes risinājumu.</w:t>
      </w:r>
    </w:p>
    <w:p w14:paraId="05DB4271" w14:textId="674E3E6F" w:rsidR="00180382" w:rsidRDefault="00180382" w:rsidP="00180382">
      <w:pPr>
        <w:jc w:val="both"/>
        <w:rPr>
          <w:rFonts w:ascii="Times New Roman" w:hAnsi="Times New Roman"/>
          <w:sz w:val="24"/>
          <w:szCs w:val="24"/>
        </w:rPr>
      </w:pPr>
      <w:r>
        <w:rPr>
          <w:rFonts w:ascii="Times New Roman" w:hAnsi="Times New Roman"/>
          <w:sz w:val="24"/>
          <w:szCs w:val="24"/>
        </w:rPr>
        <w:t>Telpu plānojumā paredz šādas telpas – funkcijas – mēbeļu grupas vai citus risinājumus, kas nodrošina aktivitātēs balstīta biroja funkcionalitāti:</w:t>
      </w:r>
    </w:p>
    <w:p w14:paraId="125CE9C6" w14:textId="232C53B5" w:rsidR="00180382" w:rsidRDefault="00180382" w:rsidP="00180382">
      <w:pPr>
        <w:pStyle w:val="ListParagraph"/>
        <w:numPr>
          <w:ilvl w:val="0"/>
          <w:numId w:val="3"/>
        </w:numPr>
        <w:jc w:val="both"/>
        <w:rPr>
          <w:rFonts w:ascii="Times New Roman" w:hAnsi="Times New Roman"/>
          <w:sz w:val="24"/>
          <w:szCs w:val="24"/>
        </w:rPr>
      </w:pPr>
      <w:r>
        <w:rPr>
          <w:rFonts w:ascii="Times New Roman" w:hAnsi="Times New Roman"/>
          <w:sz w:val="24"/>
          <w:szCs w:val="24"/>
        </w:rPr>
        <w:t>droša un atbilstoša nokļūšana no ārtelpas līdz birojam;</w:t>
      </w:r>
    </w:p>
    <w:p w14:paraId="3FBE0B3B" w14:textId="03D80C4F" w:rsidR="00180382" w:rsidRDefault="00180382" w:rsidP="00180382">
      <w:pPr>
        <w:pStyle w:val="ListParagraph"/>
        <w:numPr>
          <w:ilvl w:val="0"/>
          <w:numId w:val="3"/>
        </w:numPr>
        <w:jc w:val="both"/>
        <w:rPr>
          <w:rFonts w:ascii="Times New Roman" w:hAnsi="Times New Roman"/>
          <w:sz w:val="24"/>
          <w:szCs w:val="24"/>
        </w:rPr>
      </w:pPr>
      <w:r>
        <w:rPr>
          <w:rFonts w:ascii="Times New Roman" w:hAnsi="Times New Roman"/>
          <w:sz w:val="24"/>
          <w:szCs w:val="24"/>
        </w:rPr>
        <w:t>ienākšanas un sarunu ar klientiem zona;</w:t>
      </w:r>
    </w:p>
    <w:p w14:paraId="0B2E5DF6" w14:textId="1276B4D4" w:rsidR="00180382" w:rsidRDefault="00180382" w:rsidP="00180382">
      <w:pPr>
        <w:pStyle w:val="ListParagraph"/>
        <w:numPr>
          <w:ilvl w:val="0"/>
          <w:numId w:val="3"/>
        </w:numPr>
        <w:jc w:val="both"/>
        <w:rPr>
          <w:rFonts w:ascii="Times New Roman" w:hAnsi="Times New Roman"/>
          <w:sz w:val="24"/>
          <w:szCs w:val="24"/>
        </w:rPr>
      </w:pPr>
      <w:r>
        <w:rPr>
          <w:rFonts w:ascii="Times New Roman" w:hAnsi="Times New Roman"/>
          <w:sz w:val="24"/>
          <w:szCs w:val="24"/>
        </w:rPr>
        <w:t>vismaz 2 tualetes un duša personālam;</w:t>
      </w:r>
    </w:p>
    <w:p w14:paraId="6F03E794" w14:textId="0113B2A6" w:rsidR="00180382" w:rsidRDefault="00180382" w:rsidP="00180382">
      <w:pPr>
        <w:pStyle w:val="ListParagraph"/>
        <w:numPr>
          <w:ilvl w:val="0"/>
          <w:numId w:val="3"/>
        </w:numPr>
        <w:jc w:val="both"/>
        <w:rPr>
          <w:rFonts w:ascii="Times New Roman" w:hAnsi="Times New Roman"/>
          <w:sz w:val="24"/>
          <w:szCs w:val="24"/>
        </w:rPr>
      </w:pPr>
      <w:r>
        <w:rPr>
          <w:rFonts w:ascii="Times New Roman" w:hAnsi="Times New Roman"/>
          <w:sz w:val="24"/>
          <w:szCs w:val="24"/>
        </w:rPr>
        <w:t>darbinieku ģērbtuve;</w:t>
      </w:r>
    </w:p>
    <w:p w14:paraId="6BB92BF2" w14:textId="7A6B3975" w:rsidR="00180382" w:rsidRDefault="00180382" w:rsidP="00180382">
      <w:pPr>
        <w:pStyle w:val="ListParagraph"/>
        <w:numPr>
          <w:ilvl w:val="0"/>
          <w:numId w:val="3"/>
        </w:numPr>
        <w:jc w:val="both"/>
        <w:rPr>
          <w:rFonts w:ascii="Times New Roman" w:hAnsi="Times New Roman"/>
          <w:sz w:val="24"/>
          <w:szCs w:val="24"/>
        </w:rPr>
      </w:pPr>
      <w:r>
        <w:rPr>
          <w:rFonts w:ascii="Times New Roman" w:hAnsi="Times New Roman"/>
          <w:sz w:val="24"/>
          <w:szCs w:val="24"/>
        </w:rPr>
        <w:t>sanāksmju zāle un skaļo sarunu zona;</w:t>
      </w:r>
    </w:p>
    <w:p w14:paraId="7E8835D6" w14:textId="3A8F6955" w:rsidR="00180382" w:rsidRDefault="00180382" w:rsidP="00180382">
      <w:pPr>
        <w:pStyle w:val="ListParagraph"/>
        <w:numPr>
          <w:ilvl w:val="0"/>
          <w:numId w:val="3"/>
        </w:numPr>
        <w:jc w:val="both"/>
        <w:rPr>
          <w:rFonts w:ascii="Times New Roman" w:hAnsi="Times New Roman"/>
          <w:sz w:val="24"/>
          <w:szCs w:val="24"/>
        </w:rPr>
      </w:pPr>
      <w:r>
        <w:rPr>
          <w:rFonts w:ascii="Times New Roman" w:hAnsi="Times New Roman"/>
          <w:sz w:val="24"/>
          <w:szCs w:val="24"/>
        </w:rPr>
        <w:t>2 klusā darba kabineti (zonas);</w:t>
      </w:r>
    </w:p>
    <w:p w14:paraId="2AC8BE0B" w14:textId="7CACA2DD" w:rsidR="00180382" w:rsidRDefault="00180382" w:rsidP="00180382">
      <w:pPr>
        <w:pStyle w:val="ListParagraph"/>
        <w:numPr>
          <w:ilvl w:val="0"/>
          <w:numId w:val="3"/>
        </w:numPr>
        <w:jc w:val="both"/>
        <w:rPr>
          <w:rFonts w:ascii="Times New Roman" w:hAnsi="Times New Roman"/>
          <w:sz w:val="24"/>
          <w:szCs w:val="24"/>
        </w:rPr>
      </w:pPr>
      <w:r>
        <w:rPr>
          <w:rFonts w:ascii="Times New Roman" w:hAnsi="Times New Roman"/>
          <w:sz w:val="24"/>
          <w:szCs w:val="24"/>
        </w:rPr>
        <w:t>dokumentu glabāšanas zona;</w:t>
      </w:r>
    </w:p>
    <w:p w14:paraId="05F0E3BC" w14:textId="74970934" w:rsidR="00180382" w:rsidRDefault="00180382" w:rsidP="00180382">
      <w:pPr>
        <w:pStyle w:val="ListParagraph"/>
        <w:numPr>
          <w:ilvl w:val="0"/>
          <w:numId w:val="3"/>
        </w:numPr>
        <w:jc w:val="both"/>
        <w:rPr>
          <w:rFonts w:ascii="Times New Roman" w:hAnsi="Times New Roman"/>
          <w:sz w:val="24"/>
          <w:szCs w:val="24"/>
        </w:rPr>
      </w:pPr>
      <w:r>
        <w:rPr>
          <w:rFonts w:ascii="Times New Roman" w:hAnsi="Times New Roman"/>
          <w:sz w:val="24"/>
          <w:szCs w:val="24"/>
        </w:rPr>
        <w:t>radošās darbības zona;</w:t>
      </w:r>
    </w:p>
    <w:p w14:paraId="61490740" w14:textId="29A74398" w:rsidR="00180382" w:rsidRDefault="00180382" w:rsidP="00180382">
      <w:pPr>
        <w:pStyle w:val="ListParagraph"/>
        <w:numPr>
          <w:ilvl w:val="0"/>
          <w:numId w:val="3"/>
        </w:numPr>
        <w:jc w:val="both"/>
        <w:rPr>
          <w:rFonts w:ascii="Times New Roman" w:hAnsi="Times New Roman"/>
          <w:sz w:val="24"/>
          <w:szCs w:val="24"/>
        </w:rPr>
      </w:pPr>
      <w:r>
        <w:rPr>
          <w:rFonts w:ascii="Times New Roman" w:hAnsi="Times New Roman"/>
          <w:sz w:val="24"/>
          <w:szCs w:val="24"/>
        </w:rPr>
        <w:t>koplietošanas darba zona ar dažāda veida darba vietām;</w:t>
      </w:r>
    </w:p>
    <w:p w14:paraId="73867D40" w14:textId="7C285663" w:rsidR="00B02260" w:rsidRDefault="00180382" w:rsidP="00A72ED3">
      <w:pPr>
        <w:pStyle w:val="ListParagraph"/>
        <w:numPr>
          <w:ilvl w:val="0"/>
          <w:numId w:val="3"/>
        </w:numPr>
        <w:jc w:val="both"/>
        <w:rPr>
          <w:rFonts w:ascii="Times New Roman" w:hAnsi="Times New Roman"/>
          <w:sz w:val="24"/>
          <w:szCs w:val="24"/>
        </w:rPr>
      </w:pPr>
      <w:r w:rsidRPr="00180382">
        <w:rPr>
          <w:rFonts w:ascii="Times New Roman" w:hAnsi="Times New Roman"/>
          <w:sz w:val="24"/>
          <w:szCs w:val="24"/>
        </w:rPr>
        <w:t>darbinieku atpūtas zona</w:t>
      </w:r>
    </w:p>
    <w:p w14:paraId="32871EBC" w14:textId="4014AE65" w:rsidR="00206480" w:rsidRDefault="00206480" w:rsidP="00A72ED3">
      <w:pPr>
        <w:pStyle w:val="ListParagraph"/>
        <w:numPr>
          <w:ilvl w:val="0"/>
          <w:numId w:val="3"/>
        </w:numPr>
        <w:jc w:val="both"/>
        <w:rPr>
          <w:rFonts w:ascii="Times New Roman" w:hAnsi="Times New Roman"/>
          <w:sz w:val="24"/>
          <w:szCs w:val="24"/>
        </w:rPr>
      </w:pPr>
      <w:r>
        <w:rPr>
          <w:rFonts w:ascii="Times New Roman" w:hAnsi="Times New Roman"/>
          <w:sz w:val="24"/>
          <w:szCs w:val="24"/>
        </w:rPr>
        <w:t>kases – skaidras naudas glabāšanas risinājums</w:t>
      </w:r>
    </w:p>
    <w:p w14:paraId="7D9BD26D" w14:textId="62CE0204" w:rsidR="00180382" w:rsidRPr="00180382" w:rsidRDefault="00180382" w:rsidP="000D6B35">
      <w:pPr>
        <w:jc w:val="both"/>
        <w:rPr>
          <w:rFonts w:ascii="Times New Roman" w:hAnsi="Times New Roman"/>
          <w:sz w:val="24"/>
          <w:szCs w:val="24"/>
        </w:rPr>
      </w:pPr>
      <w:r>
        <w:rPr>
          <w:rFonts w:ascii="Times New Roman" w:hAnsi="Times New Roman"/>
          <w:sz w:val="24"/>
          <w:szCs w:val="24"/>
        </w:rPr>
        <w:t>Projektēšanas gaitā projektētājs var piedāvāt arī savādāku telpu-zonu sadalījumu un risinājumu.</w:t>
      </w:r>
    </w:p>
    <w:p w14:paraId="143FD21F" w14:textId="4A4C7DE4" w:rsidR="00B02260" w:rsidRPr="000D6B35" w:rsidRDefault="00B02260" w:rsidP="00B02260">
      <w:pPr>
        <w:pStyle w:val="ListParagraph"/>
        <w:numPr>
          <w:ilvl w:val="0"/>
          <w:numId w:val="1"/>
        </w:numPr>
        <w:rPr>
          <w:rFonts w:ascii="Times New Roman" w:hAnsi="Times New Roman"/>
          <w:b/>
          <w:bCs/>
          <w:sz w:val="24"/>
          <w:szCs w:val="24"/>
        </w:rPr>
      </w:pPr>
      <w:r w:rsidRPr="000D6B35">
        <w:rPr>
          <w:rFonts w:ascii="Times New Roman" w:hAnsi="Times New Roman"/>
          <w:b/>
          <w:bCs/>
          <w:sz w:val="24"/>
          <w:szCs w:val="24"/>
        </w:rPr>
        <w:t>Interjers un aprīkojums</w:t>
      </w:r>
    </w:p>
    <w:p w14:paraId="7E1498CD" w14:textId="6FDB7B89" w:rsidR="00B02260" w:rsidRDefault="007577DB" w:rsidP="00B02260">
      <w:pPr>
        <w:rPr>
          <w:rFonts w:ascii="Times New Roman" w:hAnsi="Times New Roman"/>
          <w:sz w:val="24"/>
          <w:szCs w:val="24"/>
        </w:rPr>
      </w:pPr>
      <w:r>
        <w:rPr>
          <w:rFonts w:ascii="Times New Roman" w:hAnsi="Times New Roman"/>
          <w:sz w:val="24"/>
          <w:szCs w:val="24"/>
        </w:rPr>
        <w:t>Interjera</w:t>
      </w:r>
      <w:r w:rsidR="00206480">
        <w:rPr>
          <w:rFonts w:ascii="Times New Roman" w:hAnsi="Times New Roman"/>
          <w:sz w:val="24"/>
          <w:szCs w:val="24"/>
        </w:rPr>
        <w:t xml:space="preserve"> un aprīkojuma</w:t>
      </w:r>
      <w:r>
        <w:rPr>
          <w:rFonts w:ascii="Times New Roman" w:hAnsi="Times New Roman"/>
          <w:sz w:val="24"/>
          <w:szCs w:val="24"/>
        </w:rPr>
        <w:t xml:space="preserve"> plāns jāizstrādā, paredzot šādus principus:</w:t>
      </w:r>
    </w:p>
    <w:p w14:paraId="6C9A9B9B" w14:textId="124583A3" w:rsidR="007577DB" w:rsidRDefault="007577DB" w:rsidP="007577DB">
      <w:pPr>
        <w:pStyle w:val="ListParagraph"/>
        <w:numPr>
          <w:ilvl w:val="0"/>
          <w:numId w:val="3"/>
        </w:numPr>
        <w:jc w:val="both"/>
        <w:rPr>
          <w:rFonts w:ascii="Times New Roman" w:hAnsi="Times New Roman"/>
          <w:sz w:val="24"/>
          <w:szCs w:val="24"/>
        </w:rPr>
      </w:pPr>
      <w:r>
        <w:rPr>
          <w:rFonts w:ascii="Times New Roman" w:hAnsi="Times New Roman"/>
          <w:sz w:val="24"/>
          <w:szCs w:val="24"/>
        </w:rPr>
        <w:t>visiem izmantotajiem materiāliem ir jābūt vienkāršiem un viegli pieejamiem, pamatā izmantojot bāzes gaišus toņus, ko paspilgtina dažādas detaļas un interjera priekšmeti</w:t>
      </w:r>
      <w:r w:rsidR="00056A67">
        <w:rPr>
          <w:rFonts w:ascii="Times New Roman" w:hAnsi="Times New Roman"/>
          <w:sz w:val="24"/>
          <w:szCs w:val="24"/>
        </w:rPr>
        <w:t>. Tiek izmantotas organizācijas korporatīvās krāsas un vizuālās vadlīnijas</w:t>
      </w:r>
      <w:r>
        <w:rPr>
          <w:rFonts w:ascii="Times New Roman" w:hAnsi="Times New Roman"/>
          <w:sz w:val="24"/>
          <w:szCs w:val="24"/>
        </w:rPr>
        <w:t>;</w:t>
      </w:r>
    </w:p>
    <w:p w14:paraId="0F30E5C6" w14:textId="447264AD" w:rsidR="007577DB" w:rsidRDefault="007577DB" w:rsidP="007577DB">
      <w:pPr>
        <w:pStyle w:val="ListParagraph"/>
        <w:numPr>
          <w:ilvl w:val="0"/>
          <w:numId w:val="3"/>
        </w:numPr>
        <w:jc w:val="both"/>
        <w:rPr>
          <w:rFonts w:ascii="Times New Roman" w:hAnsi="Times New Roman"/>
          <w:sz w:val="24"/>
          <w:szCs w:val="24"/>
        </w:rPr>
      </w:pPr>
      <w:r>
        <w:rPr>
          <w:rFonts w:ascii="Times New Roman" w:hAnsi="Times New Roman"/>
          <w:sz w:val="24"/>
          <w:szCs w:val="24"/>
        </w:rPr>
        <w:t>plānojums un interjers jāveido tā, lai to būtu viegli transformēt- piemēram, inženiertīkli kanālos, kas nolaižami no griestiem un pārvietojami, apgaismojums uz sliedēm, utt;</w:t>
      </w:r>
    </w:p>
    <w:p w14:paraId="738D142A" w14:textId="66CD08F8" w:rsidR="007577DB" w:rsidRDefault="007577DB" w:rsidP="007577DB">
      <w:pPr>
        <w:pStyle w:val="ListParagraph"/>
        <w:numPr>
          <w:ilvl w:val="0"/>
          <w:numId w:val="3"/>
        </w:numPr>
        <w:jc w:val="both"/>
        <w:rPr>
          <w:rFonts w:ascii="Times New Roman" w:hAnsi="Times New Roman"/>
          <w:sz w:val="24"/>
          <w:szCs w:val="24"/>
        </w:rPr>
      </w:pPr>
      <w:r>
        <w:rPr>
          <w:rFonts w:ascii="Times New Roman" w:hAnsi="Times New Roman"/>
          <w:sz w:val="24"/>
          <w:szCs w:val="24"/>
        </w:rPr>
        <w:t>risinājumi darba vietu nodalīšanai tiek veidoti no dabiskiem materiāliem, piemēram, koka;</w:t>
      </w:r>
    </w:p>
    <w:p w14:paraId="62DDEDE1" w14:textId="52A15C30" w:rsidR="007577DB" w:rsidRDefault="007577DB" w:rsidP="007577DB">
      <w:pPr>
        <w:pStyle w:val="ListParagraph"/>
        <w:numPr>
          <w:ilvl w:val="0"/>
          <w:numId w:val="3"/>
        </w:numPr>
        <w:jc w:val="both"/>
        <w:rPr>
          <w:rFonts w:ascii="Times New Roman" w:hAnsi="Times New Roman"/>
          <w:sz w:val="24"/>
          <w:szCs w:val="24"/>
        </w:rPr>
      </w:pPr>
      <w:r>
        <w:rPr>
          <w:rFonts w:ascii="Times New Roman" w:hAnsi="Times New Roman"/>
          <w:sz w:val="24"/>
          <w:szCs w:val="24"/>
        </w:rPr>
        <w:t>telpās tiek risināti akustikas jautājumi;</w:t>
      </w:r>
    </w:p>
    <w:p w14:paraId="135A8584" w14:textId="2FB63552" w:rsidR="007577DB" w:rsidRDefault="007577DB" w:rsidP="007577DB">
      <w:pPr>
        <w:pStyle w:val="ListParagraph"/>
        <w:numPr>
          <w:ilvl w:val="0"/>
          <w:numId w:val="3"/>
        </w:numPr>
        <w:jc w:val="both"/>
        <w:rPr>
          <w:rFonts w:ascii="Times New Roman" w:hAnsi="Times New Roman"/>
          <w:sz w:val="24"/>
          <w:szCs w:val="24"/>
        </w:rPr>
      </w:pPr>
      <w:r>
        <w:rPr>
          <w:rFonts w:ascii="Times New Roman" w:hAnsi="Times New Roman"/>
          <w:sz w:val="24"/>
          <w:szCs w:val="24"/>
        </w:rPr>
        <w:t>mēbeļu, apgaismojuma</w:t>
      </w:r>
      <w:r w:rsidR="00206480">
        <w:rPr>
          <w:rFonts w:ascii="Times New Roman" w:hAnsi="Times New Roman"/>
          <w:sz w:val="24"/>
          <w:szCs w:val="24"/>
        </w:rPr>
        <w:t>, žalūzijas</w:t>
      </w:r>
      <w:r>
        <w:rPr>
          <w:rFonts w:ascii="Times New Roman" w:hAnsi="Times New Roman"/>
          <w:sz w:val="24"/>
          <w:szCs w:val="24"/>
        </w:rPr>
        <w:t xml:space="preserve"> un citus priekšmetus izvēlas no standartizētām kolekcijām, kas brīvi pieejami bez īpašas pasūtīšanas;</w:t>
      </w:r>
    </w:p>
    <w:p w14:paraId="54176229" w14:textId="0B214856" w:rsidR="007577DB" w:rsidRDefault="007577DB" w:rsidP="007577DB">
      <w:pPr>
        <w:pStyle w:val="ListParagraph"/>
        <w:numPr>
          <w:ilvl w:val="0"/>
          <w:numId w:val="3"/>
        </w:numPr>
        <w:jc w:val="both"/>
        <w:rPr>
          <w:rFonts w:ascii="Times New Roman" w:hAnsi="Times New Roman"/>
          <w:sz w:val="24"/>
          <w:szCs w:val="24"/>
        </w:rPr>
      </w:pPr>
      <w:r>
        <w:rPr>
          <w:rFonts w:ascii="Times New Roman" w:hAnsi="Times New Roman"/>
          <w:sz w:val="24"/>
          <w:szCs w:val="24"/>
        </w:rPr>
        <w:lastRenderedPageBreak/>
        <w:t>grīdas segumu izvēlas no viegli kopjama un higiēniska materiāla – linolejs, atsevišķās zonās - augstas noturības parkets. Interjerā neizmanto flīzes un paklājus.</w:t>
      </w:r>
    </w:p>
    <w:p w14:paraId="30034BD0" w14:textId="77777777" w:rsidR="007577DB" w:rsidRPr="007577DB" w:rsidRDefault="007577DB" w:rsidP="007577DB">
      <w:pPr>
        <w:jc w:val="both"/>
        <w:rPr>
          <w:rFonts w:ascii="Times New Roman" w:hAnsi="Times New Roman"/>
          <w:sz w:val="24"/>
          <w:szCs w:val="24"/>
        </w:rPr>
      </w:pPr>
    </w:p>
    <w:p w14:paraId="18686022" w14:textId="4F5FD76C" w:rsidR="00B02260" w:rsidRPr="00206480" w:rsidRDefault="00B02260" w:rsidP="00B02260">
      <w:pPr>
        <w:pStyle w:val="ListParagraph"/>
        <w:numPr>
          <w:ilvl w:val="0"/>
          <w:numId w:val="1"/>
        </w:numPr>
        <w:rPr>
          <w:rFonts w:ascii="Times New Roman" w:hAnsi="Times New Roman"/>
          <w:b/>
          <w:bCs/>
          <w:sz w:val="24"/>
          <w:szCs w:val="24"/>
        </w:rPr>
      </w:pPr>
      <w:r w:rsidRPr="00206480">
        <w:rPr>
          <w:rFonts w:ascii="Times New Roman" w:hAnsi="Times New Roman"/>
          <w:b/>
          <w:bCs/>
          <w:sz w:val="24"/>
          <w:szCs w:val="24"/>
        </w:rPr>
        <w:t>Inženiertīkli</w:t>
      </w:r>
    </w:p>
    <w:p w14:paraId="3717C6AC" w14:textId="6E7C4E81" w:rsidR="00206480" w:rsidRDefault="00206480" w:rsidP="00206480">
      <w:pPr>
        <w:jc w:val="both"/>
        <w:rPr>
          <w:rFonts w:ascii="Times New Roman" w:hAnsi="Times New Roman"/>
          <w:sz w:val="24"/>
          <w:szCs w:val="24"/>
        </w:rPr>
      </w:pPr>
      <w:r>
        <w:rPr>
          <w:rFonts w:ascii="Times New Roman" w:hAnsi="Times New Roman"/>
          <w:sz w:val="24"/>
          <w:szCs w:val="24"/>
        </w:rPr>
        <w:t>Inženiertīklu</w:t>
      </w:r>
      <w:r w:rsidRPr="00206480">
        <w:rPr>
          <w:rFonts w:ascii="Times New Roman" w:hAnsi="Times New Roman"/>
          <w:sz w:val="24"/>
          <w:szCs w:val="24"/>
        </w:rPr>
        <w:t xml:space="preserve"> plān</w:t>
      </w:r>
      <w:r>
        <w:rPr>
          <w:rFonts w:ascii="Times New Roman" w:hAnsi="Times New Roman"/>
          <w:sz w:val="24"/>
          <w:szCs w:val="24"/>
        </w:rPr>
        <w:t>i</w:t>
      </w:r>
      <w:r w:rsidRPr="00206480">
        <w:rPr>
          <w:rFonts w:ascii="Times New Roman" w:hAnsi="Times New Roman"/>
          <w:sz w:val="24"/>
          <w:szCs w:val="24"/>
        </w:rPr>
        <w:t xml:space="preserve"> jāizstrādā, paredzot šādus principus:</w:t>
      </w:r>
    </w:p>
    <w:p w14:paraId="31DCA991" w14:textId="2D85448E" w:rsidR="00206480" w:rsidRDefault="00206480" w:rsidP="00206480">
      <w:pPr>
        <w:pStyle w:val="ListParagraph"/>
        <w:numPr>
          <w:ilvl w:val="0"/>
          <w:numId w:val="3"/>
        </w:numPr>
        <w:jc w:val="both"/>
        <w:rPr>
          <w:rFonts w:ascii="Times New Roman" w:hAnsi="Times New Roman"/>
          <w:sz w:val="24"/>
          <w:szCs w:val="24"/>
        </w:rPr>
      </w:pPr>
      <w:r>
        <w:rPr>
          <w:rFonts w:ascii="Times New Roman" w:hAnsi="Times New Roman"/>
          <w:sz w:val="24"/>
          <w:szCs w:val="24"/>
        </w:rPr>
        <w:t>tiek plānota visu būtisko tīklu nomaiņa – elektrība, ūdens, kanalizācija;</w:t>
      </w:r>
    </w:p>
    <w:p w14:paraId="6CA3CB3B" w14:textId="2B8D300C" w:rsidR="00206480" w:rsidRDefault="00206480" w:rsidP="00206480">
      <w:pPr>
        <w:pStyle w:val="ListParagraph"/>
        <w:numPr>
          <w:ilvl w:val="0"/>
          <w:numId w:val="3"/>
        </w:numPr>
        <w:jc w:val="both"/>
        <w:rPr>
          <w:rFonts w:ascii="Times New Roman" w:hAnsi="Times New Roman"/>
          <w:sz w:val="24"/>
          <w:szCs w:val="24"/>
        </w:rPr>
      </w:pPr>
      <w:r>
        <w:rPr>
          <w:rFonts w:ascii="Times New Roman" w:hAnsi="Times New Roman"/>
          <w:sz w:val="24"/>
          <w:szCs w:val="24"/>
        </w:rPr>
        <w:t>tiek plānota biroja funkcionalitātei nepieciešamo IT tīklu, telefona tīklu, kā arī ugunsdrošības un drošības tīklu un sistēmu izveidošana;</w:t>
      </w:r>
    </w:p>
    <w:p w14:paraId="62790B2F" w14:textId="2FA59AC0" w:rsidR="00206480" w:rsidRDefault="00206480" w:rsidP="00206480">
      <w:pPr>
        <w:pStyle w:val="ListParagraph"/>
        <w:numPr>
          <w:ilvl w:val="0"/>
          <w:numId w:val="3"/>
        </w:numPr>
        <w:jc w:val="both"/>
        <w:rPr>
          <w:rFonts w:ascii="Times New Roman" w:hAnsi="Times New Roman"/>
          <w:sz w:val="24"/>
          <w:szCs w:val="24"/>
        </w:rPr>
      </w:pPr>
      <w:r>
        <w:rPr>
          <w:rFonts w:ascii="Times New Roman" w:hAnsi="Times New Roman"/>
          <w:sz w:val="24"/>
          <w:szCs w:val="24"/>
        </w:rPr>
        <w:t>nepieciešams izstrādāt risinājumu piekļuvei – domofons vai cits risinājums;</w:t>
      </w:r>
    </w:p>
    <w:p w14:paraId="10ABF368" w14:textId="7CF7AFEE" w:rsidR="00206480" w:rsidRDefault="00206480" w:rsidP="00206480">
      <w:pPr>
        <w:pStyle w:val="ListParagraph"/>
        <w:numPr>
          <w:ilvl w:val="0"/>
          <w:numId w:val="3"/>
        </w:numPr>
        <w:jc w:val="both"/>
        <w:rPr>
          <w:rFonts w:ascii="Times New Roman" w:hAnsi="Times New Roman"/>
          <w:sz w:val="24"/>
          <w:szCs w:val="24"/>
        </w:rPr>
      </w:pPr>
      <w:r>
        <w:rPr>
          <w:rFonts w:ascii="Times New Roman" w:hAnsi="Times New Roman"/>
          <w:sz w:val="24"/>
          <w:szCs w:val="24"/>
        </w:rPr>
        <w:t>tīklus jāplāno tās, lai pēc iespējas mazāk jāveic skaļi un kaimiņus traucējoši darbi;</w:t>
      </w:r>
    </w:p>
    <w:p w14:paraId="45252E4E" w14:textId="12164D0F" w:rsidR="00206480" w:rsidRPr="00206480" w:rsidRDefault="00206480" w:rsidP="00206480">
      <w:pPr>
        <w:pStyle w:val="ListParagraph"/>
        <w:numPr>
          <w:ilvl w:val="0"/>
          <w:numId w:val="3"/>
        </w:numPr>
        <w:jc w:val="both"/>
        <w:rPr>
          <w:rFonts w:ascii="Times New Roman" w:hAnsi="Times New Roman"/>
          <w:sz w:val="24"/>
          <w:szCs w:val="24"/>
        </w:rPr>
      </w:pPr>
      <w:r>
        <w:rPr>
          <w:rFonts w:ascii="Times New Roman" w:hAnsi="Times New Roman"/>
          <w:sz w:val="24"/>
          <w:szCs w:val="24"/>
        </w:rPr>
        <w:t>tīklus jāplāno pēc iespējas līdz to ievadiem un sadalnēm, vertikālos ūdens un kanalizācijas tīklus, nepieciešamības gadījumā arī apkures tīklus jāplāno tā, lai to nomaiņa nenodara kaitējumu citu īpašnieku telpām un risinājums būtu ilgtspējīgs – tai skaitā jāizvērtē nepieciešamība mainīt tīklus telpās zem projektējamām telpām, kas arī pieder pasūtītājam.</w:t>
      </w:r>
    </w:p>
    <w:p w14:paraId="0862F74E" w14:textId="77777777" w:rsidR="00B02260" w:rsidRPr="00B02260" w:rsidRDefault="00B02260" w:rsidP="00B02260">
      <w:pPr>
        <w:pStyle w:val="ListParagraph"/>
        <w:rPr>
          <w:rFonts w:ascii="Times New Roman" w:hAnsi="Times New Roman"/>
          <w:sz w:val="24"/>
          <w:szCs w:val="24"/>
        </w:rPr>
      </w:pPr>
    </w:p>
    <w:p w14:paraId="2AD816F6" w14:textId="68634BD8" w:rsidR="00B02260" w:rsidRPr="00206480" w:rsidRDefault="00B02260" w:rsidP="00B02260">
      <w:pPr>
        <w:pStyle w:val="ListParagraph"/>
        <w:numPr>
          <w:ilvl w:val="0"/>
          <w:numId w:val="1"/>
        </w:numPr>
        <w:rPr>
          <w:rFonts w:ascii="Times New Roman" w:hAnsi="Times New Roman"/>
          <w:b/>
          <w:bCs/>
          <w:sz w:val="24"/>
          <w:szCs w:val="24"/>
        </w:rPr>
      </w:pPr>
      <w:r w:rsidRPr="00206480">
        <w:rPr>
          <w:rFonts w:ascii="Times New Roman" w:hAnsi="Times New Roman"/>
          <w:b/>
          <w:bCs/>
          <w:sz w:val="24"/>
          <w:szCs w:val="24"/>
        </w:rPr>
        <w:t>Darbu apjomi un kontroltāmes</w:t>
      </w:r>
    </w:p>
    <w:p w14:paraId="6C588A48" w14:textId="57B617C4" w:rsidR="00B02260" w:rsidRDefault="00B02260" w:rsidP="00B02260">
      <w:pPr>
        <w:pStyle w:val="ListParagraph"/>
        <w:rPr>
          <w:rFonts w:ascii="Times New Roman" w:hAnsi="Times New Roman"/>
          <w:sz w:val="24"/>
          <w:szCs w:val="24"/>
        </w:rPr>
      </w:pPr>
    </w:p>
    <w:p w14:paraId="7FBAAF63" w14:textId="1F2010AB" w:rsidR="00B02260" w:rsidRDefault="00206480" w:rsidP="00206480">
      <w:pPr>
        <w:jc w:val="both"/>
        <w:rPr>
          <w:rFonts w:ascii="Times New Roman" w:hAnsi="Times New Roman"/>
          <w:sz w:val="24"/>
          <w:szCs w:val="24"/>
        </w:rPr>
      </w:pPr>
      <w:r>
        <w:rPr>
          <w:rFonts w:ascii="Times New Roman" w:hAnsi="Times New Roman"/>
          <w:sz w:val="24"/>
          <w:szCs w:val="24"/>
        </w:rPr>
        <w:t>Izpildītājs izstrādā darbu apjomu un specifikāciju sarakstus:</w:t>
      </w:r>
    </w:p>
    <w:p w14:paraId="2C2C2313" w14:textId="444CAAC4" w:rsidR="00206480" w:rsidRDefault="00206480" w:rsidP="00206480">
      <w:pPr>
        <w:pStyle w:val="ListParagraph"/>
        <w:numPr>
          <w:ilvl w:val="0"/>
          <w:numId w:val="4"/>
        </w:numPr>
        <w:jc w:val="both"/>
        <w:rPr>
          <w:rFonts w:ascii="Times New Roman" w:hAnsi="Times New Roman"/>
          <w:sz w:val="24"/>
          <w:szCs w:val="24"/>
        </w:rPr>
      </w:pPr>
      <w:r>
        <w:rPr>
          <w:rFonts w:ascii="Times New Roman" w:hAnsi="Times New Roman"/>
          <w:sz w:val="24"/>
          <w:szCs w:val="24"/>
        </w:rPr>
        <w:t>būvdarbiem atbilstoši normatīvajos aktos noteiktajām prasībām par būvniecības izmaksu noteikšanu;</w:t>
      </w:r>
    </w:p>
    <w:p w14:paraId="4C400229" w14:textId="33C22C95" w:rsidR="00206480" w:rsidRDefault="00206480" w:rsidP="00206480">
      <w:pPr>
        <w:pStyle w:val="ListParagraph"/>
        <w:numPr>
          <w:ilvl w:val="0"/>
          <w:numId w:val="4"/>
        </w:numPr>
        <w:jc w:val="both"/>
        <w:rPr>
          <w:rFonts w:ascii="Times New Roman" w:hAnsi="Times New Roman"/>
          <w:sz w:val="24"/>
          <w:szCs w:val="24"/>
        </w:rPr>
      </w:pPr>
      <w:r>
        <w:rPr>
          <w:rFonts w:ascii="Times New Roman" w:hAnsi="Times New Roman"/>
          <w:sz w:val="24"/>
          <w:szCs w:val="24"/>
        </w:rPr>
        <w:t>tāmēs paredz kolonnu, kurā norāda kodus atbilstoši pasūtītāja būvdarbu vispārīgās vienošanās definētajam;</w:t>
      </w:r>
    </w:p>
    <w:p w14:paraId="765AA341" w14:textId="3042C73A" w:rsidR="00206480" w:rsidRDefault="00206480" w:rsidP="00206480">
      <w:pPr>
        <w:pStyle w:val="ListParagraph"/>
        <w:numPr>
          <w:ilvl w:val="0"/>
          <w:numId w:val="4"/>
        </w:numPr>
        <w:jc w:val="both"/>
        <w:rPr>
          <w:rFonts w:ascii="Times New Roman" w:hAnsi="Times New Roman"/>
          <w:sz w:val="24"/>
          <w:szCs w:val="24"/>
        </w:rPr>
      </w:pPr>
      <w:r>
        <w:rPr>
          <w:rFonts w:ascii="Times New Roman" w:hAnsi="Times New Roman"/>
          <w:sz w:val="24"/>
          <w:szCs w:val="24"/>
        </w:rPr>
        <w:t>tehniskaj</w:t>
      </w:r>
      <w:r w:rsidR="00056A67">
        <w:rPr>
          <w:rFonts w:ascii="Times New Roman" w:hAnsi="Times New Roman"/>
          <w:sz w:val="24"/>
          <w:szCs w:val="24"/>
        </w:rPr>
        <w:t>ās</w:t>
      </w:r>
      <w:r>
        <w:rPr>
          <w:rFonts w:ascii="Times New Roman" w:hAnsi="Times New Roman"/>
          <w:sz w:val="24"/>
          <w:szCs w:val="24"/>
        </w:rPr>
        <w:t xml:space="preserve"> specifikācijās visa veida aprīkojums un iekārtas tiek norādītas ar tehnisko </w:t>
      </w:r>
      <w:r w:rsidR="00056A67">
        <w:rPr>
          <w:rFonts w:ascii="Times New Roman" w:hAnsi="Times New Roman"/>
          <w:sz w:val="24"/>
          <w:szCs w:val="24"/>
        </w:rPr>
        <w:t>aprakstu</w:t>
      </w:r>
      <w:r>
        <w:rPr>
          <w:rFonts w:ascii="Times New Roman" w:hAnsi="Times New Roman"/>
          <w:sz w:val="24"/>
          <w:szCs w:val="24"/>
        </w:rPr>
        <w:t xml:space="preserve"> nevis kā viena ražotāja produkts;</w:t>
      </w:r>
    </w:p>
    <w:p w14:paraId="012E051D" w14:textId="2CD8922C" w:rsidR="00206480" w:rsidRDefault="00206480" w:rsidP="00206480">
      <w:pPr>
        <w:pStyle w:val="ListParagraph"/>
        <w:numPr>
          <w:ilvl w:val="0"/>
          <w:numId w:val="4"/>
        </w:numPr>
        <w:jc w:val="both"/>
        <w:rPr>
          <w:rFonts w:ascii="Times New Roman" w:hAnsi="Times New Roman"/>
          <w:sz w:val="24"/>
          <w:szCs w:val="24"/>
        </w:rPr>
      </w:pPr>
      <w:r>
        <w:rPr>
          <w:rFonts w:ascii="Times New Roman" w:hAnsi="Times New Roman"/>
          <w:sz w:val="24"/>
          <w:szCs w:val="24"/>
        </w:rPr>
        <w:t>darbu apjomos, neskaitot būvdarbus, tiek pievienotas arī šādas tehniskās specifikācijas:</w:t>
      </w:r>
    </w:p>
    <w:p w14:paraId="0B6C70D0" w14:textId="7238F4C2" w:rsidR="00206480" w:rsidRDefault="00206480" w:rsidP="00206480">
      <w:pPr>
        <w:pStyle w:val="ListParagraph"/>
        <w:numPr>
          <w:ilvl w:val="0"/>
          <w:numId w:val="3"/>
        </w:numPr>
        <w:jc w:val="both"/>
        <w:rPr>
          <w:rFonts w:ascii="Times New Roman" w:hAnsi="Times New Roman"/>
          <w:sz w:val="24"/>
          <w:szCs w:val="24"/>
        </w:rPr>
      </w:pPr>
      <w:r>
        <w:rPr>
          <w:rFonts w:ascii="Times New Roman" w:hAnsi="Times New Roman"/>
          <w:sz w:val="24"/>
          <w:szCs w:val="24"/>
        </w:rPr>
        <w:t>mēbeļu specifikācijas;</w:t>
      </w:r>
    </w:p>
    <w:p w14:paraId="0E12B6E8" w14:textId="4C452618" w:rsidR="00206480" w:rsidRDefault="00206480" w:rsidP="00206480">
      <w:pPr>
        <w:pStyle w:val="ListParagraph"/>
        <w:numPr>
          <w:ilvl w:val="0"/>
          <w:numId w:val="3"/>
        </w:numPr>
        <w:jc w:val="both"/>
        <w:rPr>
          <w:rFonts w:ascii="Times New Roman" w:hAnsi="Times New Roman"/>
          <w:sz w:val="24"/>
          <w:szCs w:val="24"/>
        </w:rPr>
      </w:pPr>
      <w:r>
        <w:rPr>
          <w:rFonts w:ascii="Times New Roman" w:hAnsi="Times New Roman"/>
          <w:sz w:val="24"/>
          <w:szCs w:val="24"/>
        </w:rPr>
        <w:t>aprīkojuma specifikācijas, tai skaitā darba vietas nodalošajām konstrukcijām;</w:t>
      </w:r>
    </w:p>
    <w:p w14:paraId="13D3346C" w14:textId="747F5E50" w:rsidR="00206480" w:rsidRDefault="004F5E5C" w:rsidP="00206480">
      <w:pPr>
        <w:pStyle w:val="ListParagraph"/>
        <w:numPr>
          <w:ilvl w:val="0"/>
          <w:numId w:val="3"/>
        </w:numPr>
        <w:jc w:val="both"/>
        <w:rPr>
          <w:rFonts w:ascii="Times New Roman" w:hAnsi="Times New Roman"/>
          <w:sz w:val="24"/>
          <w:szCs w:val="24"/>
        </w:rPr>
      </w:pPr>
      <w:r>
        <w:rPr>
          <w:rFonts w:ascii="Times New Roman" w:hAnsi="Times New Roman"/>
          <w:sz w:val="24"/>
          <w:szCs w:val="24"/>
        </w:rPr>
        <w:t>žalūziju specifikācijas;</w:t>
      </w:r>
    </w:p>
    <w:p w14:paraId="555217A6" w14:textId="3E39F9BF" w:rsidR="004F5E5C" w:rsidRPr="00206480" w:rsidRDefault="004F5E5C" w:rsidP="00206480">
      <w:pPr>
        <w:pStyle w:val="ListParagraph"/>
        <w:numPr>
          <w:ilvl w:val="0"/>
          <w:numId w:val="3"/>
        </w:numPr>
        <w:jc w:val="both"/>
        <w:rPr>
          <w:rFonts w:ascii="Times New Roman" w:hAnsi="Times New Roman"/>
          <w:sz w:val="24"/>
          <w:szCs w:val="24"/>
        </w:rPr>
      </w:pPr>
      <w:r>
        <w:rPr>
          <w:rFonts w:ascii="Times New Roman" w:hAnsi="Times New Roman"/>
          <w:sz w:val="24"/>
          <w:szCs w:val="24"/>
        </w:rPr>
        <w:t>citu interjera risinājumu – uzrakstu, navigācijas, aplīmējumu, utt specifikācijas.</w:t>
      </w:r>
    </w:p>
    <w:sectPr w:rsidR="004F5E5C" w:rsidRPr="002064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2148"/>
    <w:multiLevelType w:val="hybridMultilevel"/>
    <w:tmpl w:val="93E6853C"/>
    <w:lvl w:ilvl="0" w:tplc="8358331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5A369C"/>
    <w:multiLevelType w:val="hybridMultilevel"/>
    <w:tmpl w:val="20C6CE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C8E65F9"/>
    <w:multiLevelType w:val="hybridMultilevel"/>
    <w:tmpl w:val="8A3C9FF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14E2C40"/>
    <w:multiLevelType w:val="hybridMultilevel"/>
    <w:tmpl w:val="485EAAF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60"/>
    <w:rsid w:val="00056A67"/>
    <w:rsid w:val="000D6B35"/>
    <w:rsid w:val="00180382"/>
    <w:rsid w:val="00206480"/>
    <w:rsid w:val="004F5E5C"/>
    <w:rsid w:val="006250ED"/>
    <w:rsid w:val="007577DB"/>
    <w:rsid w:val="009739D0"/>
    <w:rsid w:val="00B022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E726"/>
  <w15:chartTrackingRefBased/>
  <w15:docId w15:val="{773162D1-EC9A-4EDC-BCEB-F44573AC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260"/>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9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1248</TotalTime>
  <Pages>1</Pages>
  <Words>3633</Words>
  <Characters>2071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Pudzis</dc:creator>
  <cp:keywords/>
  <dc:description/>
  <cp:lastModifiedBy>Edgars Pudzis</cp:lastModifiedBy>
  <cp:revision>5</cp:revision>
  <dcterms:created xsi:type="dcterms:W3CDTF">2024-01-10T10:06:00Z</dcterms:created>
  <dcterms:modified xsi:type="dcterms:W3CDTF">2024-01-11T08:14:00Z</dcterms:modified>
</cp:coreProperties>
</file>